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BD" w:rsidRDefault="003917BD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3917BD" w:rsidRPr="003917BD" w:rsidRDefault="00EF7D6C" w:rsidP="003917BD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Д</w:t>
      </w:r>
      <w:bookmarkStart w:id="0" w:name="_GoBack"/>
      <w:bookmarkEnd w:id="0"/>
      <w:r w:rsidR="003917BD" w:rsidRPr="003917BD">
        <w:rPr>
          <w:b/>
          <w:color w:val="000000"/>
          <w:sz w:val="36"/>
          <w:szCs w:val="36"/>
        </w:rPr>
        <w:t>ля иностранных граждан</w:t>
      </w:r>
      <w:r w:rsidR="003917BD">
        <w:rPr>
          <w:b/>
          <w:color w:val="000000"/>
          <w:sz w:val="36"/>
          <w:szCs w:val="36"/>
        </w:rPr>
        <w:t>!</w:t>
      </w:r>
    </w:p>
    <w:p w:rsidR="003917BD" w:rsidRDefault="003917BD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3917BD" w:rsidRDefault="003917BD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3917BD" w:rsidRDefault="003917BD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DF26C5" w:rsidRPr="003917BD" w:rsidRDefault="00DF26C5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917BD">
        <w:rPr>
          <w:color w:val="000000"/>
          <w:sz w:val="28"/>
          <w:szCs w:val="28"/>
        </w:rPr>
        <w:t>Прием иностранных граждан по выделенной квоте на основе образовательного гранта в международные ВУЗы, созданные на основе межгосударственных соглашений, осуществляется ВУЗами самостоятельно.</w:t>
      </w:r>
    </w:p>
    <w:p w:rsidR="00DF26C5" w:rsidRPr="003917BD" w:rsidRDefault="00DF26C5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917BD">
        <w:rPr>
          <w:color w:val="000000"/>
          <w:sz w:val="28"/>
          <w:szCs w:val="28"/>
        </w:rPr>
        <w:t>Прием иностранных граждан на обучение в ВУЗы на платной основе осуществляется по результатам собеседования, проводимого приемными комиссиями ВУЗов в течение календарного года. При этом зачисление иностранных граждан осуществляется в соответствии с академическим календарем за 5 (пять) дней до начала следующего академического периода.</w:t>
      </w:r>
    </w:p>
    <w:p w:rsidR="00DF26C5" w:rsidRPr="003917BD" w:rsidRDefault="00DF26C5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917BD">
        <w:rPr>
          <w:color w:val="000000"/>
          <w:sz w:val="28"/>
          <w:szCs w:val="28"/>
        </w:rPr>
        <w:t>Документы на иностранном языке предоставляются с нотариально засвидетельствованным переводом на казахский или русский язык.</w:t>
      </w:r>
    </w:p>
    <w:p w:rsidR="00DF26C5" w:rsidRPr="003917BD" w:rsidRDefault="00DF26C5" w:rsidP="00E508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3917BD">
        <w:rPr>
          <w:color w:val="000000"/>
          <w:sz w:val="28"/>
          <w:szCs w:val="28"/>
        </w:rPr>
        <w:t xml:space="preserve">Документы об образовании, выданные зарубежными организациями образования, проходят процедуру </w:t>
      </w:r>
      <w:proofErr w:type="spellStart"/>
      <w:r w:rsidRPr="003917BD">
        <w:rPr>
          <w:color w:val="000000"/>
          <w:sz w:val="28"/>
          <w:szCs w:val="28"/>
        </w:rPr>
        <w:t>нострификации</w:t>
      </w:r>
      <w:proofErr w:type="spellEnd"/>
      <w:r w:rsidRPr="003917BD">
        <w:rPr>
          <w:color w:val="000000"/>
          <w:sz w:val="28"/>
          <w:szCs w:val="28"/>
        </w:rPr>
        <w:t xml:space="preserve"> в установленном законодательством порядке Республики Казахстан после зачисления лиц в течение 1 (первого) академического периода обучения.</w:t>
      </w:r>
    </w:p>
    <w:p w:rsidR="0030293A" w:rsidRPr="003917BD" w:rsidRDefault="00DF26C5" w:rsidP="00E508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17B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приёма иностранных граждан на обучение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  Подача документов.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  Собеседование.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  Заключение договора на обучение, оплата обучения.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  Предоставление медицинских документов.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   Зачисление в состав учащихся.</w:t>
      </w:r>
      <w:r w:rsidRPr="00391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   Постановка на миграционный учет.</w:t>
      </w:r>
    </w:p>
    <w:sectPr w:rsidR="0030293A" w:rsidRPr="0039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0"/>
    <w:rsid w:val="00273340"/>
    <w:rsid w:val="0030293A"/>
    <w:rsid w:val="003917BD"/>
    <w:rsid w:val="00525555"/>
    <w:rsid w:val="00DF26C5"/>
    <w:rsid w:val="00E508C9"/>
    <w:rsid w:val="00E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B3BA"/>
  <w15:chartTrackingRefBased/>
  <w15:docId w15:val="{BC5D2CFA-6C9A-4381-803D-C228B2D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2019-02-06T08:10:00Z</dcterms:created>
  <dcterms:modified xsi:type="dcterms:W3CDTF">2019-02-06T09:48:00Z</dcterms:modified>
</cp:coreProperties>
</file>